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7DF" w:rsidRPr="000A64D8" w:rsidRDefault="005457DF" w:rsidP="005457DF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eastAsiaTheme="minorEastAsia" w:hAnsi="Arial" w:cs="Arial" w:hint="eastAsia"/>
          <w:b/>
          <w:bCs/>
          <w:sz w:val="28"/>
          <w:lang w:eastAsia="ja-JP"/>
        </w:rPr>
        <w:t xml:space="preserve">NR Ad-Hoc </w:t>
      </w:r>
      <w:r w:rsidRPr="0052548E">
        <w:rPr>
          <w:rFonts w:ascii="Arial" w:hAnsi="Arial" w:cs="Arial"/>
          <w:b/>
          <w:bCs/>
          <w:sz w:val="28"/>
        </w:rPr>
        <w:t>Meeting</w:t>
      </w:r>
      <w:r>
        <w:rPr>
          <w:rFonts w:ascii="Arial" w:eastAsiaTheme="minorEastAsia" w:hAnsi="Arial" w:cs="Arial" w:hint="eastAsia"/>
          <w:b/>
          <w:bCs/>
          <w:sz w:val="28"/>
          <w:lang w:eastAsia="ja-JP"/>
        </w:rPr>
        <w:t xml:space="preserve">              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116AD6">
        <w:rPr>
          <w:rFonts w:ascii="Arial" w:hAnsi="Arial" w:cs="Arial"/>
          <w:b/>
          <w:sz w:val="28"/>
          <w:szCs w:val="24"/>
        </w:rPr>
        <w:t>R1-1700316</w:t>
      </w:r>
    </w:p>
    <w:p w:rsidR="005457DF" w:rsidRPr="00FD021C" w:rsidRDefault="005457DF" w:rsidP="005457DF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16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20</w:t>
      </w:r>
      <w:r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January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sz w:val="24"/>
          <w:szCs w:val="24"/>
        </w:rPr>
        <w:t>2017</w:t>
      </w:r>
    </w:p>
    <w:p w:rsidR="005457DF" w:rsidRPr="00FD021C" w:rsidRDefault="005457DF" w:rsidP="005457D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Spokane, USA</w:t>
      </w:r>
    </w:p>
    <w:p w:rsidR="005457DF" w:rsidRPr="000A64D8" w:rsidRDefault="005457DF" w:rsidP="005457DF">
      <w:pPr>
        <w:pStyle w:val="Footer"/>
        <w:jc w:val="both"/>
        <w:rPr>
          <w:noProof w:val="0"/>
        </w:rPr>
      </w:pPr>
    </w:p>
    <w:p w:rsidR="005457DF" w:rsidRPr="000A64D8" w:rsidRDefault="005457DF" w:rsidP="005457DF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B80C13">
        <w:rPr>
          <w:rFonts w:ascii="Arial" w:hAnsi="Arial"/>
          <w:sz w:val="24"/>
        </w:rPr>
        <w:t>5.1.</w:t>
      </w:r>
      <w:r w:rsidR="00EF79DC">
        <w:rPr>
          <w:rFonts w:ascii="Arial" w:hAnsi="Arial"/>
          <w:sz w:val="24"/>
        </w:rPr>
        <w:t>2</w:t>
      </w:r>
      <w:r w:rsidR="00B80C13">
        <w:rPr>
          <w:rFonts w:ascii="Arial" w:hAnsi="Arial"/>
          <w:sz w:val="24"/>
        </w:rPr>
        <w:t>.3.2</w:t>
      </w:r>
      <w:bookmarkStart w:id="1" w:name="_GoBack"/>
      <w:bookmarkEnd w:id="1"/>
      <w:r>
        <w:rPr>
          <w:rFonts w:ascii="Arial" w:hAnsi="Arial"/>
          <w:sz w:val="24"/>
        </w:rPr>
        <w:tab/>
      </w:r>
    </w:p>
    <w:p w:rsidR="005457DF" w:rsidRPr="001D7377" w:rsidRDefault="005457DF" w:rsidP="005457D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AT&amp;T </w:t>
      </w:r>
    </w:p>
    <w:p w:rsidR="005457DF" w:rsidRPr="003570F9" w:rsidRDefault="005457DF" w:rsidP="005457DF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16AD6">
        <w:rPr>
          <w:rFonts w:ascii="Arial" w:hAnsi="Arial"/>
          <w:sz w:val="22"/>
        </w:rPr>
        <w:t>Design of DM-RS for NR MIMO</w:t>
      </w:r>
    </w:p>
    <w:p w:rsidR="005457DF" w:rsidRDefault="005457DF" w:rsidP="005457DF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:rsidR="001D7377" w:rsidRPr="00183CB7" w:rsidRDefault="001D7377" w:rsidP="001D7377">
      <w:pPr>
        <w:pStyle w:val="Heading1"/>
      </w:pPr>
      <w:r w:rsidRPr="00183CB7">
        <w:t>Introduction</w:t>
      </w:r>
    </w:p>
    <w:p w:rsidR="008C7323" w:rsidRDefault="008C7323" w:rsidP="001D7377">
      <w:pPr>
        <w:jc w:val="both"/>
        <w:rPr>
          <w:sz w:val="24"/>
          <w:szCs w:val="24"/>
        </w:rPr>
      </w:pPr>
      <w:r w:rsidRPr="0086141D">
        <w:rPr>
          <w:sz w:val="24"/>
          <w:szCs w:val="24"/>
          <w:lang w:val="en-GB"/>
        </w:rPr>
        <w:t>I</w:t>
      </w:r>
      <w:r w:rsidR="001D7377" w:rsidRPr="0086141D">
        <w:rPr>
          <w:sz w:val="24"/>
          <w:szCs w:val="24"/>
        </w:rPr>
        <w:t>n RAN</w:t>
      </w:r>
      <w:r w:rsidRPr="0086141D">
        <w:rPr>
          <w:sz w:val="24"/>
          <w:szCs w:val="24"/>
        </w:rPr>
        <w:t xml:space="preserve"> #71, a new study item New Radio (NR) Access Technology was approved. </w:t>
      </w:r>
      <w:r w:rsidR="00E11C1C">
        <w:rPr>
          <w:sz w:val="24"/>
          <w:szCs w:val="24"/>
        </w:rPr>
        <w:t>The following agreements were made in RAN1 #87</w:t>
      </w:r>
    </w:p>
    <w:p w:rsidR="00E21665" w:rsidRPr="006C6FB2" w:rsidRDefault="00E21665" w:rsidP="00E21665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6C6FB2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:rsidR="00E21665" w:rsidRPr="006C6FB2" w:rsidRDefault="00E21665" w:rsidP="00E21665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szCs w:val="24"/>
          <w:lang w:eastAsia="ja-JP"/>
        </w:rPr>
      </w:pPr>
      <w:r w:rsidRPr="006C6FB2">
        <w:rPr>
          <w:rFonts w:eastAsia="MS Mincho"/>
          <w:sz w:val="24"/>
          <w:szCs w:val="24"/>
          <w:lang w:eastAsia="ja-JP"/>
        </w:rPr>
        <w:t xml:space="preserve">Support variable/configurable DMRS pattern for data demodulation </w:t>
      </w:r>
    </w:p>
    <w:p w:rsidR="00E21665" w:rsidRPr="006C6FB2" w:rsidRDefault="00E21665" w:rsidP="00E21665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szCs w:val="24"/>
          <w:lang w:eastAsia="ja-JP"/>
        </w:rPr>
      </w:pPr>
      <w:r w:rsidRPr="006C6FB2">
        <w:rPr>
          <w:rFonts w:eastAsia="MS Mincho"/>
          <w:sz w:val="24"/>
          <w:szCs w:val="24"/>
          <w:lang w:eastAsia="ja-JP"/>
        </w:rPr>
        <w:t xml:space="preserve">FFS: Time and/or frequency domain density can be configured  </w:t>
      </w:r>
    </w:p>
    <w:p w:rsidR="00E21665" w:rsidRPr="006C6FB2" w:rsidRDefault="00E21665" w:rsidP="00E21665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szCs w:val="24"/>
          <w:lang w:eastAsia="ja-JP"/>
        </w:rPr>
      </w:pPr>
      <w:r w:rsidRPr="006C6FB2">
        <w:rPr>
          <w:rFonts w:eastAsia="MS Mincho"/>
          <w:sz w:val="24"/>
          <w:szCs w:val="24"/>
          <w:lang w:eastAsia="ja-JP"/>
        </w:rPr>
        <w:t>FFS: RE location can be configured</w:t>
      </w:r>
    </w:p>
    <w:p w:rsidR="00E21665" w:rsidRPr="006C6FB2" w:rsidRDefault="00E21665" w:rsidP="00E21665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szCs w:val="24"/>
          <w:lang w:eastAsia="ja-JP"/>
        </w:rPr>
      </w:pPr>
      <w:r w:rsidRPr="006C6FB2">
        <w:rPr>
          <w:rFonts w:eastAsia="MS Mincho" w:hint="eastAsia"/>
          <w:sz w:val="24"/>
          <w:szCs w:val="24"/>
          <w:lang w:eastAsia="ja-JP"/>
        </w:rPr>
        <w:t>At least one configuration supports front-loaded DMRS pattern</w:t>
      </w:r>
    </w:p>
    <w:p w:rsidR="00E11C1C" w:rsidRDefault="00E11C1C" w:rsidP="00E11C1C">
      <w:p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szCs w:val="24"/>
          <w:lang w:eastAsia="ja-JP"/>
        </w:rPr>
      </w:pPr>
    </w:p>
    <w:p w:rsidR="00250D87" w:rsidRPr="00E11C1C" w:rsidRDefault="006C6FB2" w:rsidP="00E11C1C">
      <w:p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 xml:space="preserve">In this contribution, we describe the DM-RS design principles for NR. </w:t>
      </w:r>
    </w:p>
    <w:p w:rsidR="001D7377" w:rsidRDefault="00AD72BC" w:rsidP="001D7377">
      <w:pPr>
        <w:pStyle w:val="Heading1"/>
      </w:pPr>
      <w:r>
        <w:t xml:space="preserve"> DMRS Design</w:t>
      </w:r>
    </w:p>
    <w:p w:rsidR="00993A2F" w:rsidRDefault="00993A2F" w:rsidP="0081279A">
      <w:pPr>
        <w:jc w:val="both"/>
        <w:rPr>
          <w:sz w:val="24"/>
          <w:szCs w:val="24"/>
          <w:lang w:val="en-GB"/>
        </w:rPr>
      </w:pPr>
      <w:bookmarkStart w:id="3" w:name="_Ref378529477"/>
      <w:r>
        <w:rPr>
          <w:sz w:val="24"/>
          <w:szCs w:val="24"/>
          <w:lang w:val="en-GB"/>
        </w:rPr>
        <w:t>In LTE systems, the DM- RS density is fixed for all antenna ports.  In our view we NR should support flexible DM-RS density per UE. This is because, the channel estimation error impact on PDSCH with QPSK modulation has smaller impact compared to the PDSCH with 64-QAM or 256-QAM modulation. Hence we propose that NR should support multiple DM-RS density structures and configuring these structures should be based on modulation used for PDSCH transmission.</w:t>
      </w:r>
    </w:p>
    <w:p w:rsidR="00993A2F" w:rsidRDefault="00993A2F" w:rsidP="00993A2F">
      <w:pPr>
        <w:tabs>
          <w:tab w:val="left" w:pos="3548"/>
        </w:tabs>
        <w:rPr>
          <w:b/>
          <w:sz w:val="24"/>
          <w:szCs w:val="24"/>
        </w:rPr>
      </w:pPr>
      <w:r w:rsidRPr="005C1BF7">
        <w:rPr>
          <w:b/>
          <w:sz w:val="24"/>
          <w:szCs w:val="24"/>
        </w:rPr>
        <w:t xml:space="preserve">Proposal 1: </w:t>
      </w:r>
      <w:r>
        <w:rPr>
          <w:b/>
          <w:sz w:val="24"/>
          <w:szCs w:val="24"/>
        </w:rPr>
        <w:t xml:space="preserve"> NR should support flexible DM-RS density structures and configuration of these structures should be based on modulation of PDSCH </w:t>
      </w:r>
    </w:p>
    <w:p w:rsidR="00993A2F" w:rsidRDefault="00993A2F" w:rsidP="0081279A">
      <w:pPr>
        <w:jc w:val="both"/>
        <w:rPr>
          <w:sz w:val="24"/>
          <w:szCs w:val="24"/>
        </w:rPr>
      </w:pPr>
      <w:r>
        <w:rPr>
          <w:sz w:val="24"/>
          <w:szCs w:val="24"/>
        </w:rPr>
        <w:t>Similarly, current LTE system uses equal RE density for each antenna port. However, since the UE estimates the composite channel, the DM-RS density can be uneven and can be used for different purposes such as phase tracking using single port DM-RS.  Hence we proposes that NR should support unequal DM-RS density.</w:t>
      </w:r>
    </w:p>
    <w:p w:rsidR="00993A2F" w:rsidRDefault="00993A2F" w:rsidP="0081279A">
      <w:pPr>
        <w:jc w:val="both"/>
        <w:rPr>
          <w:sz w:val="24"/>
          <w:szCs w:val="24"/>
        </w:rPr>
      </w:pPr>
      <w:r>
        <w:rPr>
          <w:sz w:val="24"/>
          <w:szCs w:val="24"/>
        </w:rPr>
        <w:t>Since</w:t>
      </w:r>
      <w:r w:rsidR="00BE32F5">
        <w:rPr>
          <w:sz w:val="24"/>
          <w:szCs w:val="24"/>
        </w:rPr>
        <w:t xml:space="preserve"> with unequal RE density among antenna ports, we propose that OVDF codes should be uses as cover codes for NR. Note that in this case, the orthogonal codes are limited.</w:t>
      </w:r>
    </w:p>
    <w:p w:rsidR="00BE32F5" w:rsidRDefault="00BE32F5" w:rsidP="00BE32F5">
      <w:pPr>
        <w:tabs>
          <w:tab w:val="left" w:pos="35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Proposal 2</w:t>
      </w:r>
      <w:r w:rsidRPr="005C1BF7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 xml:space="preserve"> NR should support flexible DM-RS density structure with unequal RE density.</w:t>
      </w:r>
    </w:p>
    <w:p w:rsidR="00BE32F5" w:rsidRDefault="00BE32F5" w:rsidP="00BE32F5">
      <w:pPr>
        <w:tabs>
          <w:tab w:val="left" w:pos="35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Proposal 3</w:t>
      </w:r>
      <w:r w:rsidRPr="005C1BF7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 xml:space="preserve"> OVSF codes should be used as orthogonal cover </w:t>
      </w:r>
      <w:r w:rsidR="00FD62FA">
        <w:rPr>
          <w:b/>
          <w:sz w:val="24"/>
          <w:szCs w:val="24"/>
        </w:rPr>
        <w:t>codes.</w:t>
      </w:r>
    </w:p>
    <w:p w:rsidR="00BE32F5" w:rsidRPr="00993A2F" w:rsidRDefault="00BE32F5" w:rsidP="0081279A">
      <w:pPr>
        <w:jc w:val="both"/>
        <w:rPr>
          <w:sz w:val="24"/>
          <w:szCs w:val="24"/>
        </w:rPr>
      </w:pPr>
    </w:p>
    <w:p w:rsidR="00BE32F5" w:rsidRDefault="00BE32F5" w:rsidP="0081279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In addition, we recommend to use DM-RS for phase tracking as high RE density on one antenna port can be used to estimate the phase noise. </w:t>
      </w:r>
    </w:p>
    <w:p w:rsidR="00BE32F5" w:rsidRDefault="00BE32F5" w:rsidP="00BE32F5">
      <w:pPr>
        <w:tabs>
          <w:tab w:val="left" w:pos="3548"/>
        </w:tabs>
        <w:rPr>
          <w:b/>
          <w:sz w:val="24"/>
          <w:szCs w:val="24"/>
        </w:rPr>
      </w:pPr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rPr>
          <w:b/>
          <w:sz w:val="24"/>
          <w:szCs w:val="24"/>
        </w:rPr>
        <w:t>Proposal 4</w:t>
      </w:r>
      <w:r w:rsidRPr="005C1BF7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 xml:space="preserve">DM-RS   can be used to track the phase </w:t>
      </w:r>
    </w:p>
    <w:p w:rsidR="001D7377" w:rsidRDefault="001D7377" w:rsidP="001D7377">
      <w:pPr>
        <w:pStyle w:val="Heading1"/>
      </w:pPr>
      <w:r>
        <w:t>Conclusions</w:t>
      </w:r>
    </w:p>
    <w:p w:rsidR="005C1BF7" w:rsidRDefault="00183B2D" w:rsidP="00FD18E4">
      <w:pPr>
        <w:jc w:val="both"/>
        <w:rPr>
          <w:sz w:val="24"/>
          <w:szCs w:val="24"/>
          <w:lang w:val="en-GB"/>
        </w:rPr>
      </w:pPr>
      <w:r w:rsidRPr="00183B2D">
        <w:rPr>
          <w:sz w:val="24"/>
          <w:szCs w:val="24"/>
          <w:lang w:val="en-GB"/>
        </w:rPr>
        <w:t xml:space="preserve">In this contribution </w:t>
      </w:r>
      <w:r>
        <w:rPr>
          <w:sz w:val="24"/>
          <w:szCs w:val="24"/>
          <w:lang w:val="en-GB"/>
        </w:rPr>
        <w:t>we</w:t>
      </w:r>
      <w:bookmarkEnd w:id="4"/>
      <w:bookmarkEnd w:id="5"/>
      <w:bookmarkEnd w:id="6"/>
      <w:bookmarkEnd w:id="7"/>
      <w:bookmarkEnd w:id="8"/>
      <w:bookmarkEnd w:id="9"/>
      <w:r w:rsidR="00FD62FA">
        <w:rPr>
          <w:sz w:val="24"/>
          <w:szCs w:val="24"/>
          <w:lang w:val="en-GB"/>
        </w:rPr>
        <w:t xml:space="preserve"> described the DM-RS design for NR.</w:t>
      </w:r>
      <w:r w:rsidR="004C521D">
        <w:rPr>
          <w:sz w:val="24"/>
          <w:szCs w:val="24"/>
          <w:lang w:val="en-GB"/>
        </w:rPr>
        <w:t>:</w:t>
      </w:r>
    </w:p>
    <w:p w:rsidR="001D7377" w:rsidRDefault="001D7377" w:rsidP="001D7377">
      <w:pPr>
        <w:tabs>
          <w:tab w:val="left" w:pos="3548"/>
        </w:tabs>
        <w:rPr>
          <w:sz w:val="24"/>
          <w:szCs w:val="24"/>
          <w:lang w:val="en-GB"/>
        </w:rPr>
      </w:pPr>
      <w:r w:rsidRPr="005C1BF7">
        <w:rPr>
          <w:sz w:val="24"/>
          <w:szCs w:val="24"/>
          <w:lang w:val="en-GB"/>
        </w:rPr>
        <w:t>B</w:t>
      </w:r>
      <w:r w:rsidR="00FD18E4">
        <w:rPr>
          <w:sz w:val="24"/>
          <w:szCs w:val="24"/>
          <w:lang w:val="en-GB"/>
        </w:rPr>
        <w:t>ased on our</w:t>
      </w:r>
      <w:r w:rsidRPr="005C1BF7">
        <w:rPr>
          <w:sz w:val="24"/>
          <w:szCs w:val="24"/>
          <w:lang w:val="en-GB"/>
        </w:rPr>
        <w:t xml:space="preserve"> observations, we have the following proposal:</w:t>
      </w:r>
    </w:p>
    <w:p w:rsidR="00FD62FA" w:rsidRDefault="00FD62FA" w:rsidP="00FD62FA">
      <w:pPr>
        <w:tabs>
          <w:tab w:val="left" w:pos="3548"/>
        </w:tabs>
        <w:rPr>
          <w:b/>
          <w:sz w:val="24"/>
          <w:szCs w:val="24"/>
        </w:rPr>
      </w:pPr>
      <w:r w:rsidRPr="005C1BF7">
        <w:rPr>
          <w:b/>
          <w:sz w:val="24"/>
          <w:szCs w:val="24"/>
        </w:rPr>
        <w:t xml:space="preserve">Proposal 1: </w:t>
      </w:r>
      <w:r>
        <w:rPr>
          <w:b/>
          <w:sz w:val="24"/>
          <w:szCs w:val="24"/>
        </w:rPr>
        <w:t xml:space="preserve"> NR should support flexible DM-RS density structures and configuration of these structures should be based on modulation of PDSCH </w:t>
      </w:r>
    </w:p>
    <w:p w:rsidR="00FD62FA" w:rsidRDefault="00FD62FA" w:rsidP="00FD62FA">
      <w:pPr>
        <w:tabs>
          <w:tab w:val="left" w:pos="35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Proposal 2</w:t>
      </w:r>
      <w:r w:rsidRPr="005C1BF7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 xml:space="preserve"> NR should support flexible DM-RS density structure with unequal RE density.</w:t>
      </w:r>
    </w:p>
    <w:p w:rsidR="00FD62FA" w:rsidRDefault="00FD62FA" w:rsidP="00FD62FA">
      <w:pPr>
        <w:tabs>
          <w:tab w:val="left" w:pos="35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Proposal 3</w:t>
      </w:r>
      <w:r w:rsidRPr="005C1BF7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 xml:space="preserve"> OVSF codes should be used as orthogonal cover codes.</w:t>
      </w:r>
    </w:p>
    <w:bookmarkEnd w:id="3"/>
    <w:p w:rsidR="00FD62FA" w:rsidRDefault="00FD62FA" w:rsidP="00FD62FA">
      <w:pPr>
        <w:tabs>
          <w:tab w:val="left" w:pos="35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Proposal 4</w:t>
      </w:r>
      <w:r w:rsidRPr="005C1BF7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 xml:space="preserve">DM-RS   can be used to track the phase </w:t>
      </w:r>
    </w:p>
    <w:p w:rsidR="00B47DC1" w:rsidRDefault="00B47DC1" w:rsidP="00B47DC1">
      <w:pPr>
        <w:pStyle w:val="ListParagraph"/>
        <w:ind w:left="567"/>
        <w:rPr>
          <w:rFonts w:ascii="Times New Roman" w:eastAsia="SimSun" w:hAnsi="Times New Roman"/>
          <w:sz w:val="24"/>
          <w:szCs w:val="24"/>
        </w:rPr>
      </w:pPr>
      <w:bookmarkStart w:id="10" w:name="_Ref450342757"/>
    </w:p>
    <w:p w:rsidR="008F49D1" w:rsidRPr="000F70D6" w:rsidRDefault="008F49D1" w:rsidP="00474038">
      <w:pPr>
        <w:pStyle w:val="ListParagraph"/>
        <w:ind w:left="567"/>
        <w:rPr>
          <w:rFonts w:ascii="Times New Roman" w:eastAsia="SimSun" w:hAnsi="Times New Roman"/>
          <w:sz w:val="24"/>
          <w:szCs w:val="24"/>
        </w:rPr>
      </w:pPr>
    </w:p>
    <w:bookmarkEnd w:id="10"/>
    <w:p w:rsidR="001D7377" w:rsidRPr="00F51ABC" w:rsidRDefault="001D7377" w:rsidP="001D7377">
      <w:pPr>
        <w:rPr>
          <w:color w:val="FF0000"/>
          <w:lang w:val="en-GB"/>
        </w:rPr>
      </w:pPr>
    </w:p>
    <w:p w:rsidR="0076369B" w:rsidRPr="001D7377" w:rsidRDefault="0076369B">
      <w:pPr>
        <w:rPr>
          <w:lang w:val="en-GB"/>
        </w:rPr>
      </w:pPr>
    </w:p>
    <w:sectPr w:rsidR="0076369B" w:rsidRPr="001D7377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1BB" w:rsidRDefault="004761BB" w:rsidP="00A03DF3">
      <w:pPr>
        <w:spacing w:after="0"/>
      </w:pPr>
      <w:r>
        <w:separator/>
      </w:r>
    </w:p>
  </w:endnote>
  <w:endnote w:type="continuationSeparator" w:id="0">
    <w:p w:rsidR="004761BB" w:rsidRDefault="004761BB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9E5" w:rsidRDefault="003709E5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09E5" w:rsidRDefault="003709E5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9E5" w:rsidRDefault="003709E5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0C1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0C13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1BB" w:rsidRDefault="004761BB" w:rsidP="00A03DF3">
      <w:pPr>
        <w:spacing w:after="0"/>
      </w:pPr>
      <w:r>
        <w:separator/>
      </w:r>
    </w:p>
  </w:footnote>
  <w:footnote w:type="continuationSeparator" w:id="0">
    <w:p w:rsidR="004761BB" w:rsidRDefault="004761BB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9E5" w:rsidRDefault="003709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7E7530E"/>
    <w:multiLevelType w:val="hybridMultilevel"/>
    <w:tmpl w:val="2612FA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6CB185B"/>
    <w:multiLevelType w:val="hybridMultilevel"/>
    <w:tmpl w:val="719E13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5C1F"/>
    <w:rsid w:val="00011919"/>
    <w:rsid w:val="000152F8"/>
    <w:rsid w:val="00017D31"/>
    <w:rsid w:val="000232BC"/>
    <w:rsid w:val="00024728"/>
    <w:rsid w:val="000250E0"/>
    <w:rsid w:val="00033AB4"/>
    <w:rsid w:val="000343A6"/>
    <w:rsid w:val="00043767"/>
    <w:rsid w:val="00077861"/>
    <w:rsid w:val="0008103A"/>
    <w:rsid w:val="000848FB"/>
    <w:rsid w:val="000A3623"/>
    <w:rsid w:val="000E3E8D"/>
    <w:rsid w:val="000E7BE4"/>
    <w:rsid w:val="000E7F6F"/>
    <w:rsid w:val="000F152B"/>
    <w:rsid w:val="000F70D6"/>
    <w:rsid w:val="0010116E"/>
    <w:rsid w:val="00102E95"/>
    <w:rsid w:val="00106E19"/>
    <w:rsid w:val="00107EBD"/>
    <w:rsid w:val="001153C1"/>
    <w:rsid w:val="0011607E"/>
    <w:rsid w:val="00116AD6"/>
    <w:rsid w:val="001259C2"/>
    <w:rsid w:val="00131CEE"/>
    <w:rsid w:val="00150F00"/>
    <w:rsid w:val="00151B4B"/>
    <w:rsid w:val="001625C3"/>
    <w:rsid w:val="001711C0"/>
    <w:rsid w:val="001738F0"/>
    <w:rsid w:val="00183B2D"/>
    <w:rsid w:val="00184167"/>
    <w:rsid w:val="00185817"/>
    <w:rsid w:val="001A19A7"/>
    <w:rsid w:val="001B362A"/>
    <w:rsid w:val="001C0C74"/>
    <w:rsid w:val="001D7377"/>
    <w:rsid w:val="001E0FE1"/>
    <w:rsid w:val="001E1248"/>
    <w:rsid w:val="00201686"/>
    <w:rsid w:val="002049EA"/>
    <w:rsid w:val="00206D78"/>
    <w:rsid w:val="00206DA2"/>
    <w:rsid w:val="00207CDD"/>
    <w:rsid w:val="00210503"/>
    <w:rsid w:val="0021393D"/>
    <w:rsid w:val="00220854"/>
    <w:rsid w:val="00225364"/>
    <w:rsid w:val="002322FE"/>
    <w:rsid w:val="00236E92"/>
    <w:rsid w:val="00242A69"/>
    <w:rsid w:val="00242F9F"/>
    <w:rsid w:val="00244E87"/>
    <w:rsid w:val="00250D87"/>
    <w:rsid w:val="00270E7D"/>
    <w:rsid w:val="00273449"/>
    <w:rsid w:val="00273B90"/>
    <w:rsid w:val="00275CA0"/>
    <w:rsid w:val="00291C98"/>
    <w:rsid w:val="00297B7D"/>
    <w:rsid w:val="002B13C5"/>
    <w:rsid w:val="002B26F8"/>
    <w:rsid w:val="002B6B50"/>
    <w:rsid w:val="002C3A90"/>
    <w:rsid w:val="002E3D2F"/>
    <w:rsid w:val="002E6A45"/>
    <w:rsid w:val="002F70E1"/>
    <w:rsid w:val="00304012"/>
    <w:rsid w:val="003109E6"/>
    <w:rsid w:val="003149D8"/>
    <w:rsid w:val="00334E9F"/>
    <w:rsid w:val="00363695"/>
    <w:rsid w:val="003709E5"/>
    <w:rsid w:val="0037686B"/>
    <w:rsid w:val="0037788F"/>
    <w:rsid w:val="003778D9"/>
    <w:rsid w:val="00382E4B"/>
    <w:rsid w:val="00384F13"/>
    <w:rsid w:val="00386534"/>
    <w:rsid w:val="00386B9D"/>
    <w:rsid w:val="003967CC"/>
    <w:rsid w:val="003A6F05"/>
    <w:rsid w:val="003B08A8"/>
    <w:rsid w:val="003B11C5"/>
    <w:rsid w:val="003C04C9"/>
    <w:rsid w:val="003C1FBC"/>
    <w:rsid w:val="003C71AC"/>
    <w:rsid w:val="003D2FF5"/>
    <w:rsid w:val="003D51ED"/>
    <w:rsid w:val="003F3BD7"/>
    <w:rsid w:val="003F54E8"/>
    <w:rsid w:val="00413433"/>
    <w:rsid w:val="0041500F"/>
    <w:rsid w:val="00416778"/>
    <w:rsid w:val="00416848"/>
    <w:rsid w:val="0041687B"/>
    <w:rsid w:val="00417010"/>
    <w:rsid w:val="00421884"/>
    <w:rsid w:val="00434696"/>
    <w:rsid w:val="00434EBF"/>
    <w:rsid w:val="00436CAA"/>
    <w:rsid w:val="0044468E"/>
    <w:rsid w:val="00464F06"/>
    <w:rsid w:val="00470BCC"/>
    <w:rsid w:val="00474038"/>
    <w:rsid w:val="004761BB"/>
    <w:rsid w:val="00482BB5"/>
    <w:rsid w:val="00484322"/>
    <w:rsid w:val="00491D5A"/>
    <w:rsid w:val="0049348F"/>
    <w:rsid w:val="004941F5"/>
    <w:rsid w:val="004951FA"/>
    <w:rsid w:val="00496256"/>
    <w:rsid w:val="004A4B20"/>
    <w:rsid w:val="004A5460"/>
    <w:rsid w:val="004A6AF1"/>
    <w:rsid w:val="004B6CC8"/>
    <w:rsid w:val="004C521D"/>
    <w:rsid w:val="004E24E6"/>
    <w:rsid w:val="004E3753"/>
    <w:rsid w:val="004E4A4E"/>
    <w:rsid w:val="0051043F"/>
    <w:rsid w:val="00526E57"/>
    <w:rsid w:val="00534474"/>
    <w:rsid w:val="005352FA"/>
    <w:rsid w:val="00537F8E"/>
    <w:rsid w:val="005457DF"/>
    <w:rsid w:val="00547C78"/>
    <w:rsid w:val="0055021B"/>
    <w:rsid w:val="00566BF8"/>
    <w:rsid w:val="005720AE"/>
    <w:rsid w:val="0058545D"/>
    <w:rsid w:val="00594E1F"/>
    <w:rsid w:val="005C1BF7"/>
    <w:rsid w:val="005F0C73"/>
    <w:rsid w:val="005F2BEE"/>
    <w:rsid w:val="005F49BE"/>
    <w:rsid w:val="005F69AE"/>
    <w:rsid w:val="00602FF2"/>
    <w:rsid w:val="0061290E"/>
    <w:rsid w:val="0062050D"/>
    <w:rsid w:val="00633D91"/>
    <w:rsid w:val="00644086"/>
    <w:rsid w:val="0064614A"/>
    <w:rsid w:val="00647AF1"/>
    <w:rsid w:val="00653B6D"/>
    <w:rsid w:val="006577D9"/>
    <w:rsid w:val="006625D4"/>
    <w:rsid w:val="00664678"/>
    <w:rsid w:val="006667BE"/>
    <w:rsid w:val="00667EDB"/>
    <w:rsid w:val="00674ED6"/>
    <w:rsid w:val="00680F31"/>
    <w:rsid w:val="00690312"/>
    <w:rsid w:val="00691783"/>
    <w:rsid w:val="006A4ACB"/>
    <w:rsid w:val="006A53E5"/>
    <w:rsid w:val="006A5DD2"/>
    <w:rsid w:val="006B101C"/>
    <w:rsid w:val="006C6647"/>
    <w:rsid w:val="006C6FB2"/>
    <w:rsid w:val="006D3D50"/>
    <w:rsid w:val="006F5982"/>
    <w:rsid w:val="00706C10"/>
    <w:rsid w:val="00710907"/>
    <w:rsid w:val="007146FF"/>
    <w:rsid w:val="007229DC"/>
    <w:rsid w:val="00722FD8"/>
    <w:rsid w:val="0073390E"/>
    <w:rsid w:val="00735620"/>
    <w:rsid w:val="0074131E"/>
    <w:rsid w:val="00742ABC"/>
    <w:rsid w:val="00745620"/>
    <w:rsid w:val="0075148E"/>
    <w:rsid w:val="00760679"/>
    <w:rsid w:val="0076369B"/>
    <w:rsid w:val="00767F04"/>
    <w:rsid w:val="007764D8"/>
    <w:rsid w:val="0078261D"/>
    <w:rsid w:val="007877F2"/>
    <w:rsid w:val="00790961"/>
    <w:rsid w:val="007A4702"/>
    <w:rsid w:val="007A6469"/>
    <w:rsid w:val="007B3085"/>
    <w:rsid w:val="007B3DE9"/>
    <w:rsid w:val="007B574D"/>
    <w:rsid w:val="007B6F7A"/>
    <w:rsid w:val="007C1666"/>
    <w:rsid w:val="007C274D"/>
    <w:rsid w:val="007D6B66"/>
    <w:rsid w:val="0081279A"/>
    <w:rsid w:val="00816FB9"/>
    <w:rsid w:val="00825D7A"/>
    <w:rsid w:val="00825EC8"/>
    <w:rsid w:val="00827552"/>
    <w:rsid w:val="008305FD"/>
    <w:rsid w:val="00841D9F"/>
    <w:rsid w:val="00843B1D"/>
    <w:rsid w:val="00844CF1"/>
    <w:rsid w:val="00860E8A"/>
    <w:rsid w:val="0086141D"/>
    <w:rsid w:val="008645B9"/>
    <w:rsid w:val="00876F81"/>
    <w:rsid w:val="008779BD"/>
    <w:rsid w:val="00881B50"/>
    <w:rsid w:val="00883F0F"/>
    <w:rsid w:val="00892F50"/>
    <w:rsid w:val="008930A9"/>
    <w:rsid w:val="00896BD4"/>
    <w:rsid w:val="008A6586"/>
    <w:rsid w:val="008A70D6"/>
    <w:rsid w:val="008A7C64"/>
    <w:rsid w:val="008B7E92"/>
    <w:rsid w:val="008C4C93"/>
    <w:rsid w:val="008C7323"/>
    <w:rsid w:val="008E1849"/>
    <w:rsid w:val="008E3584"/>
    <w:rsid w:val="008E5AEC"/>
    <w:rsid w:val="008E5C54"/>
    <w:rsid w:val="008F49D1"/>
    <w:rsid w:val="008F7450"/>
    <w:rsid w:val="009060A4"/>
    <w:rsid w:val="00907D90"/>
    <w:rsid w:val="0091056A"/>
    <w:rsid w:val="00912F39"/>
    <w:rsid w:val="0091403F"/>
    <w:rsid w:val="00917961"/>
    <w:rsid w:val="00923046"/>
    <w:rsid w:val="00935907"/>
    <w:rsid w:val="009444F6"/>
    <w:rsid w:val="009477DD"/>
    <w:rsid w:val="00961690"/>
    <w:rsid w:val="00964DE7"/>
    <w:rsid w:val="009714DC"/>
    <w:rsid w:val="00972121"/>
    <w:rsid w:val="00973EEF"/>
    <w:rsid w:val="00990A8D"/>
    <w:rsid w:val="00993A2F"/>
    <w:rsid w:val="009A212B"/>
    <w:rsid w:val="009B12B4"/>
    <w:rsid w:val="009B34F4"/>
    <w:rsid w:val="009B679A"/>
    <w:rsid w:val="009B67DE"/>
    <w:rsid w:val="009C0E95"/>
    <w:rsid w:val="009F4239"/>
    <w:rsid w:val="00A03DF3"/>
    <w:rsid w:val="00A13339"/>
    <w:rsid w:val="00A36F7A"/>
    <w:rsid w:val="00A42970"/>
    <w:rsid w:val="00A45013"/>
    <w:rsid w:val="00A45CAD"/>
    <w:rsid w:val="00A462B3"/>
    <w:rsid w:val="00A50E1C"/>
    <w:rsid w:val="00A706A9"/>
    <w:rsid w:val="00A715E7"/>
    <w:rsid w:val="00A76BE5"/>
    <w:rsid w:val="00A9069C"/>
    <w:rsid w:val="00A959CD"/>
    <w:rsid w:val="00A970DF"/>
    <w:rsid w:val="00AB1026"/>
    <w:rsid w:val="00AB3811"/>
    <w:rsid w:val="00AB63C1"/>
    <w:rsid w:val="00AC078D"/>
    <w:rsid w:val="00AD402C"/>
    <w:rsid w:val="00AD72BC"/>
    <w:rsid w:val="00AF1590"/>
    <w:rsid w:val="00AF49DE"/>
    <w:rsid w:val="00AF7903"/>
    <w:rsid w:val="00B00F7E"/>
    <w:rsid w:val="00B05884"/>
    <w:rsid w:val="00B17D08"/>
    <w:rsid w:val="00B17D86"/>
    <w:rsid w:val="00B24E33"/>
    <w:rsid w:val="00B26FE6"/>
    <w:rsid w:val="00B37655"/>
    <w:rsid w:val="00B42FD4"/>
    <w:rsid w:val="00B4399E"/>
    <w:rsid w:val="00B47DC1"/>
    <w:rsid w:val="00B50BAC"/>
    <w:rsid w:val="00B54F62"/>
    <w:rsid w:val="00B7005D"/>
    <w:rsid w:val="00B70D99"/>
    <w:rsid w:val="00B74C3C"/>
    <w:rsid w:val="00B80C13"/>
    <w:rsid w:val="00B82AA0"/>
    <w:rsid w:val="00B82F38"/>
    <w:rsid w:val="00B865C9"/>
    <w:rsid w:val="00B86C48"/>
    <w:rsid w:val="00B91E13"/>
    <w:rsid w:val="00B9611D"/>
    <w:rsid w:val="00BB4CBA"/>
    <w:rsid w:val="00BC6517"/>
    <w:rsid w:val="00BE32F5"/>
    <w:rsid w:val="00C00A29"/>
    <w:rsid w:val="00C152E3"/>
    <w:rsid w:val="00C1607A"/>
    <w:rsid w:val="00C31268"/>
    <w:rsid w:val="00C31810"/>
    <w:rsid w:val="00C37073"/>
    <w:rsid w:val="00C46670"/>
    <w:rsid w:val="00C50D06"/>
    <w:rsid w:val="00C532A5"/>
    <w:rsid w:val="00C54E0C"/>
    <w:rsid w:val="00C9597D"/>
    <w:rsid w:val="00CA0134"/>
    <w:rsid w:val="00CA5FB4"/>
    <w:rsid w:val="00CB5E6A"/>
    <w:rsid w:val="00CB7ACA"/>
    <w:rsid w:val="00CC3CDF"/>
    <w:rsid w:val="00CC6914"/>
    <w:rsid w:val="00CD4BDE"/>
    <w:rsid w:val="00CD5AE1"/>
    <w:rsid w:val="00CE55FD"/>
    <w:rsid w:val="00CE5D3D"/>
    <w:rsid w:val="00CF2D90"/>
    <w:rsid w:val="00CF4912"/>
    <w:rsid w:val="00CF51E5"/>
    <w:rsid w:val="00D07C12"/>
    <w:rsid w:val="00D1087A"/>
    <w:rsid w:val="00D220EA"/>
    <w:rsid w:val="00D2655C"/>
    <w:rsid w:val="00D32088"/>
    <w:rsid w:val="00D3493D"/>
    <w:rsid w:val="00D42A35"/>
    <w:rsid w:val="00D50F28"/>
    <w:rsid w:val="00D53A33"/>
    <w:rsid w:val="00D81AE8"/>
    <w:rsid w:val="00D913DA"/>
    <w:rsid w:val="00DA14A6"/>
    <w:rsid w:val="00DA67F5"/>
    <w:rsid w:val="00DA7B6D"/>
    <w:rsid w:val="00DB6035"/>
    <w:rsid w:val="00DE5572"/>
    <w:rsid w:val="00DF21E7"/>
    <w:rsid w:val="00E06B94"/>
    <w:rsid w:val="00E11376"/>
    <w:rsid w:val="00E11C1C"/>
    <w:rsid w:val="00E11F2C"/>
    <w:rsid w:val="00E14120"/>
    <w:rsid w:val="00E16CB7"/>
    <w:rsid w:val="00E21665"/>
    <w:rsid w:val="00E22BCB"/>
    <w:rsid w:val="00E3160A"/>
    <w:rsid w:val="00E3250E"/>
    <w:rsid w:val="00E513A1"/>
    <w:rsid w:val="00E52A97"/>
    <w:rsid w:val="00E60BB5"/>
    <w:rsid w:val="00E61DE7"/>
    <w:rsid w:val="00E62423"/>
    <w:rsid w:val="00E62ADE"/>
    <w:rsid w:val="00E664B2"/>
    <w:rsid w:val="00E72CE0"/>
    <w:rsid w:val="00E7453F"/>
    <w:rsid w:val="00E80B50"/>
    <w:rsid w:val="00E82275"/>
    <w:rsid w:val="00E8259C"/>
    <w:rsid w:val="00E82924"/>
    <w:rsid w:val="00E84501"/>
    <w:rsid w:val="00E91703"/>
    <w:rsid w:val="00E96EC3"/>
    <w:rsid w:val="00EA64BD"/>
    <w:rsid w:val="00EB2825"/>
    <w:rsid w:val="00EB513C"/>
    <w:rsid w:val="00EB5891"/>
    <w:rsid w:val="00EB6F52"/>
    <w:rsid w:val="00EC05AE"/>
    <w:rsid w:val="00EE0BDA"/>
    <w:rsid w:val="00EF79DC"/>
    <w:rsid w:val="00F04CDB"/>
    <w:rsid w:val="00F13661"/>
    <w:rsid w:val="00F143FB"/>
    <w:rsid w:val="00F14F36"/>
    <w:rsid w:val="00F22E4F"/>
    <w:rsid w:val="00F33557"/>
    <w:rsid w:val="00F35AC7"/>
    <w:rsid w:val="00F53929"/>
    <w:rsid w:val="00F639AE"/>
    <w:rsid w:val="00F670FA"/>
    <w:rsid w:val="00F67A74"/>
    <w:rsid w:val="00F76EF1"/>
    <w:rsid w:val="00F77E99"/>
    <w:rsid w:val="00F809C6"/>
    <w:rsid w:val="00FA1E70"/>
    <w:rsid w:val="00FA546C"/>
    <w:rsid w:val="00FB10A8"/>
    <w:rsid w:val="00FB1B76"/>
    <w:rsid w:val="00FB356F"/>
    <w:rsid w:val="00FD0BC3"/>
    <w:rsid w:val="00FD18E4"/>
    <w:rsid w:val="00FD1A5A"/>
    <w:rsid w:val="00FD62FA"/>
    <w:rsid w:val="00FD6E38"/>
    <w:rsid w:val="00FF23D8"/>
    <w:rsid w:val="00FF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077861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TAH">
    <w:name w:val="TAH"/>
    <w:basedOn w:val="TAC"/>
    <w:rsid w:val="00077861"/>
    <w:rPr>
      <w:b/>
    </w:rPr>
  </w:style>
  <w:style w:type="paragraph" w:customStyle="1" w:styleId="TAC">
    <w:name w:val="TAC"/>
    <w:basedOn w:val="Normal"/>
    <w:link w:val="TACChar"/>
    <w:rsid w:val="0007786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  <w:lang w:val="en-GB"/>
    </w:rPr>
  </w:style>
  <w:style w:type="paragraph" w:customStyle="1" w:styleId="Text">
    <w:name w:val="Text"/>
    <w:rsid w:val="000778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ACChar">
    <w:name w:val="TAC Char"/>
    <w:link w:val="TAC"/>
    <w:rsid w:val="0007786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g-binding">
    <w:name w:val="ng-binding"/>
    <w:basedOn w:val="DefaultParagraphFont"/>
    <w:rsid w:val="00B47DC1"/>
  </w:style>
  <w:style w:type="character" w:customStyle="1" w:styleId="apple-converted-space">
    <w:name w:val="apple-converted-space"/>
    <w:basedOn w:val="DefaultParagraphFont"/>
    <w:rsid w:val="00B47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69036-E263-4264-827D-EBB739CE4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Nammi, Sairemesh</cp:lastModifiedBy>
  <cp:revision>364</cp:revision>
  <dcterms:created xsi:type="dcterms:W3CDTF">2016-08-12T11:37:00Z</dcterms:created>
  <dcterms:modified xsi:type="dcterms:W3CDTF">2017-01-10T04:56:00Z</dcterms:modified>
</cp:coreProperties>
</file>